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89" w:rsidRDefault="000D5189">
      <w:pPr>
        <w:pStyle w:val="ConsPlusNormal"/>
        <w:jc w:val="both"/>
        <w:outlineLvl w:val="0"/>
      </w:pPr>
      <w:bookmarkStart w:id="0" w:name="_GoBack"/>
      <w:bookmarkEnd w:id="0"/>
    </w:p>
    <w:p w:rsidR="000D5189" w:rsidRDefault="000D5189">
      <w:pPr>
        <w:pStyle w:val="ConsPlusNormal"/>
        <w:outlineLvl w:val="0"/>
      </w:pPr>
      <w:r>
        <w:t>Зарегистрировано в Минюсте России 24 декабря 2014 г. N 35345</w:t>
      </w:r>
    </w:p>
    <w:p w:rsidR="000D5189" w:rsidRDefault="000D51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Title"/>
        <w:jc w:val="center"/>
      </w:pPr>
      <w:r>
        <w:t>МИНИСТЕРСТВО ЗДРАВООХРАНЕНИЯ РОССИЙСКОЙ ФЕДЕРАЦИИ</w:t>
      </w:r>
    </w:p>
    <w:p w:rsidR="000D5189" w:rsidRDefault="000D5189">
      <w:pPr>
        <w:pStyle w:val="ConsPlusTitle"/>
        <w:jc w:val="center"/>
      </w:pPr>
    </w:p>
    <w:p w:rsidR="000D5189" w:rsidRDefault="000D5189">
      <w:pPr>
        <w:pStyle w:val="ConsPlusTitle"/>
        <w:jc w:val="center"/>
      </w:pPr>
      <w:r>
        <w:t>ПРИКАЗ</w:t>
      </w:r>
    </w:p>
    <w:p w:rsidR="000D5189" w:rsidRDefault="000D5189">
      <w:pPr>
        <w:pStyle w:val="ConsPlusTitle"/>
        <w:jc w:val="center"/>
      </w:pPr>
      <w:r>
        <w:t>от 6 октября 2014 г. N 581н</w:t>
      </w:r>
    </w:p>
    <w:p w:rsidR="000D5189" w:rsidRDefault="000D5189">
      <w:pPr>
        <w:pStyle w:val="ConsPlusTitle"/>
        <w:jc w:val="center"/>
      </w:pPr>
    </w:p>
    <w:p w:rsidR="000D5189" w:rsidRDefault="000D5189">
      <w:pPr>
        <w:pStyle w:val="ConsPlusTitle"/>
        <w:jc w:val="center"/>
      </w:pPr>
      <w:r>
        <w:t>О ПОРЯДКЕ</w:t>
      </w:r>
    </w:p>
    <w:p w:rsidR="000D5189" w:rsidRDefault="000D5189">
      <w:pPr>
        <w:pStyle w:val="ConsPlusTitle"/>
        <w:jc w:val="center"/>
      </w:pPr>
      <w:r>
        <w:t>ПРОВЕДЕНИЯ ПРОФИЛАКТИЧЕСКИХ МЕДИЦИНСКИХ ОСМОТРОВ</w:t>
      </w:r>
    </w:p>
    <w:p w:rsidR="000D5189" w:rsidRDefault="000D5189">
      <w:pPr>
        <w:pStyle w:val="ConsPlusTitle"/>
        <w:jc w:val="center"/>
      </w:pPr>
      <w:r>
        <w:t>ОБУЧАЮЩИХСЯ В ОБЩЕОБРАЗОВАТЕЛЬНЫХ ОРГАНИЗАЦИЯХ</w:t>
      </w:r>
    </w:p>
    <w:p w:rsidR="000D5189" w:rsidRDefault="000D5189">
      <w:pPr>
        <w:pStyle w:val="ConsPlusTitle"/>
        <w:jc w:val="center"/>
      </w:pPr>
      <w:r>
        <w:t>И ПРОФЕССИОНАЛЬНЫХ ОБРАЗОВАТЕЛЬНЫХ ОРГАНИЗАЦИЯХ,</w:t>
      </w:r>
    </w:p>
    <w:p w:rsidR="000D5189" w:rsidRDefault="000D5189">
      <w:pPr>
        <w:pStyle w:val="ConsPlusTitle"/>
        <w:jc w:val="center"/>
      </w:pPr>
      <w:r>
        <w:t>А ТАКЖЕ ОБРАЗОВАТЕЛЬНЫХ ОРГАНИЗАЦИЯХ ВЫСШЕГО ОБРАЗОВАНИЯ</w:t>
      </w:r>
    </w:p>
    <w:p w:rsidR="000D5189" w:rsidRDefault="000D5189">
      <w:pPr>
        <w:pStyle w:val="ConsPlusTitle"/>
        <w:jc w:val="center"/>
      </w:pPr>
      <w:r>
        <w:t>В ЦЕЛЯХ РАННЕГО ВЫЯВЛЕНИЯ НЕЗАКОННОГО ПОТРЕБЛЕНИЯ</w:t>
      </w:r>
    </w:p>
    <w:p w:rsidR="000D5189" w:rsidRDefault="000D5189">
      <w:pPr>
        <w:pStyle w:val="ConsPlusTitle"/>
        <w:jc w:val="center"/>
      </w:pPr>
      <w:r>
        <w:t>НАРКОТИЧЕСКИХ СРЕДСТВ И ПСИХОТРОПНЫХ ВЕЩЕСТВ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08.01.1998 N 3-ФЗ (ред. от 03.07.2016) &quot;О наркотических средствах и психотропных веществах&quot; (с изм. и доп., вступ. в силу с 01.01.2017){КонсультантПлюс}" w:history="1">
        <w:r>
          <w:rPr>
            <w:color w:val="0000FF"/>
          </w:rPr>
          <w:t>пунктом 4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 приказываю:</w:t>
      </w:r>
    </w:p>
    <w:p w:rsidR="000D5189" w:rsidRDefault="000D5189">
      <w:pPr>
        <w:pStyle w:val="ConsPlusNormal"/>
        <w:ind w:firstLine="540"/>
        <w:jc w:val="both"/>
      </w:pPr>
      <w:r>
        <w:t xml:space="preserve">Утвердить прилагаемый </w:t>
      </w:r>
      <w:hyperlink w:anchor="Par27" w:tooltip="ПОРЯДОК" w:history="1">
        <w:r>
          <w:rPr>
            <w:color w:val="0000FF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right"/>
      </w:pPr>
      <w:r>
        <w:t>Министр</w:t>
      </w:r>
    </w:p>
    <w:p w:rsidR="000D5189" w:rsidRDefault="000D5189">
      <w:pPr>
        <w:pStyle w:val="ConsPlusNormal"/>
        <w:jc w:val="right"/>
      </w:pPr>
      <w:r>
        <w:t>В.СКВОРЦОВА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Title"/>
        <w:jc w:val="center"/>
        <w:outlineLvl w:val="0"/>
      </w:pPr>
      <w:bookmarkStart w:id="1" w:name="Par27"/>
      <w:bookmarkEnd w:id="1"/>
      <w:r>
        <w:t>ПОРЯДОК</w:t>
      </w:r>
    </w:p>
    <w:p w:rsidR="000D5189" w:rsidRDefault="000D5189">
      <w:pPr>
        <w:pStyle w:val="ConsPlusTitle"/>
        <w:jc w:val="center"/>
      </w:pPr>
      <w:r>
        <w:t>ПРОВЕДЕНИЯ ПРОФИЛАКТИЧЕСКИХ МЕДИЦИНСКИХ ОСМОТРОВ</w:t>
      </w:r>
    </w:p>
    <w:p w:rsidR="000D5189" w:rsidRDefault="000D5189">
      <w:pPr>
        <w:pStyle w:val="ConsPlusTitle"/>
        <w:jc w:val="center"/>
      </w:pPr>
      <w:r>
        <w:t>ОБУЧАЮЩИХСЯ В ОБЩЕОБРАЗОВАТЕЛЬНЫХ ОРГАНИЗАЦИЯХ</w:t>
      </w:r>
    </w:p>
    <w:p w:rsidR="000D5189" w:rsidRDefault="000D5189">
      <w:pPr>
        <w:pStyle w:val="ConsPlusTitle"/>
        <w:jc w:val="center"/>
      </w:pPr>
      <w:r>
        <w:t>И ПРОФЕССИОНАЛЬНЫХ ОБРАЗОВАТЕЛЬНЫХ ОРГАНИЗАЦИЯХ,</w:t>
      </w:r>
    </w:p>
    <w:p w:rsidR="000D5189" w:rsidRDefault="000D5189">
      <w:pPr>
        <w:pStyle w:val="ConsPlusTitle"/>
        <w:jc w:val="center"/>
      </w:pPr>
      <w:r>
        <w:t>А ТАКЖЕ ОБРАЗОВАТЕЛЬНЫХ ОРГАНИЗАЦИЯХ ВЫСШЕГО ОБРАЗОВАНИЯ</w:t>
      </w:r>
    </w:p>
    <w:p w:rsidR="000D5189" w:rsidRDefault="000D5189">
      <w:pPr>
        <w:pStyle w:val="ConsPlusTitle"/>
        <w:jc w:val="center"/>
      </w:pPr>
      <w:r>
        <w:t>В ЦЕЛЯХ РАННЕГО ВЫЯВЛЕНИЯ НЕЗАКОННОГО ПОТРЕБЛЕНИЯ</w:t>
      </w:r>
    </w:p>
    <w:p w:rsidR="000D5189" w:rsidRDefault="000D5189">
      <w:pPr>
        <w:pStyle w:val="ConsPlusTitle"/>
        <w:jc w:val="center"/>
      </w:pPr>
      <w:r>
        <w:t>НАРКОТИЧЕСКИХ СРЕДСТВ И ПСИХОТРОПНЫХ ВЕЩЕСТВ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t>1. 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соответственно - обучающиеся, образовательные организации) в целях раннего выявления незаконного потребления наркотических средств и психотропных веществ &lt;1&gt; (далее - профилактические медицинские осмотры).</w:t>
      </w:r>
    </w:p>
    <w:p w:rsidR="000D5189" w:rsidRDefault="000D5189">
      <w:pPr>
        <w:pStyle w:val="ConsPlusNormal"/>
        <w:ind w:firstLine="540"/>
        <w:jc w:val="both"/>
      </w:pPr>
      <w:r>
        <w:t>--------------------------------</w:t>
      </w:r>
    </w:p>
    <w:p w:rsidR="000D5189" w:rsidRDefault="000D5189">
      <w:pPr>
        <w:pStyle w:val="ConsPlusNormal"/>
        <w:ind w:firstLine="540"/>
        <w:jc w:val="both"/>
      </w:pPr>
      <w:r>
        <w:t xml:space="preserve">&lt;1&gt; </w:t>
      </w:r>
      <w:hyperlink r:id="rId8" w:tooltip="Постановление Правительства РФ от 30.06.1998 N 681 (ред. от 21.02.2017) &quot;Об утверждении перечня наркотических средств, психотропных веществ и их прекурсоров, подлежащих контролю в Российской Федерации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663, N 47, ст. 4666; 2006, N 29, ст. 3253; 2007, N 28, ст. 3439; 2009, N 26, ст. 3183, N 52, ст. 6572; 2010, N 3, ст. 314; N 17, ст. 2100; N 24, ст. 3035, N 28, ст. 3703; N 31, ст. 4271; N 45, ст. 5864; N 50, ст. 6696; N 50, ст. 6720; 2011, N 10, ст. 1390; N 12, ст. 1635; N 29, ст. 4466; N 29, ст. 4473; N 42, ст. 5921; N 51, ст. 7534; 2012, N 10, ст. 1232; N 11, ст. 1295; N 19, ст. 2400; N 22, ст. 2864; N 37, ст. 5002; N 41, ст. 5625; N 48, ст. 6686; N 49, ст. 6861; 2013, N 6, ст. 558; N 9, ст. 953; N 25, ст. 3159; N 29, ст. 3962; N 37, ст. 4706; N 46, ст. 5943; N 51, ст. 6869; 2014, N 14, ст. 1626).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lastRenderedPageBreak/>
        <w:t>2.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помощи.</w:t>
      </w:r>
    </w:p>
    <w:p w:rsidR="000D5189" w:rsidRDefault="000D5189">
      <w:pPr>
        <w:pStyle w:val="ConsPlusNormal"/>
        <w:ind w:firstLine="540"/>
        <w:jc w:val="both"/>
      </w:pPr>
      <w:r>
        <w:t>3. Профилактические медицинские осмотры проводятся в отношении обучающихся, достигших возраста тринадцати лет.</w:t>
      </w:r>
    </w:p>
    <w:p w:rsidR="000D5189" w:rsidRDefault="000D5189">
      <w:pPr>
        <w:pStyle w:val="ConsPlusNormal"/>
        <w:ind w:firstLine="540"/>
        <w:jc w:val="both"/>
      </w:pPr>
      <w:r>
        <w:t xml:space="preserve">4. 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лет, данного с соблюдением требований, установленных </w:t>
      </w:r>
      <w:hyperlink r:id="rId9" w:tooltip="Федеральный закон от 21.11.2011 N 323-ФЗ (ред. от 03.04.2017) &quot;Об основах охраны здоровья граждан в Российской Федерации&quot;{КонсультантПлюс}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0D5189" w:rsidRDefault="000D5189">
      <w:pPr>
        <w:pStyle w:val="ConsPlusNormal"/>
        <w:ind w:firstLine="540"/>
        <w:jc w:val="both"/>
      </w:pPr>
      <w:r>
        <w:t xml:space="preserve">5. Обучающиеся, достигшие возраста пятнадцати лет, либо один из родителей или иной законный представитель обучающихся, не достигших возраста пятнадцати лет, вправе отказаться от проведения профилактического медицинского осмотра в соответствии со </w:t>
      </w:r>
      <w:hyperlink r:id="rId10" w:tooltip="Федеральный закон от 21.11.2011 N 323-ФЗ (ред. от 03.04.2017) &quot;Об основах охраны здоровья граждан в Российской Федерации&quot;{КонсультантПлюс}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0D5189" w:rsidRDefault="000D5189">
      <w:pPr>
        <w:pStyle w:val="ConsPlusNormal"/>
        <w:ind w:firstLine="540"/>
        <w:jc w:val="both"/>
      </w:pPr>
      <w:r>
        <w:t>6. Органы исполнительной власти субъектов Российской Федерации в сфере охраны здоровья на основании результатов социально-психологического тестирования, полученных из органов государственной исполнительной власти субъектов Российской Федерации в сфере образования, составляют список образовательных организаций субъектов Российской Федерации, участвующих в проведении профилактических медицинских осмотров обучающихся.</w:t>
      </w:r>
    </w:p>
    <w:p w:rsidR="000D5189" w:rsidRDefault="000D5189">
      <w:pPr>
        <w:pStyle w:val="ConsPlusNormal"/>
        <w:ind w:firstLine="540"/>
        <w:jc w:val="both"/>
      </w:pPr>
      <w:r>
        <w:t>7. Список образовательных организаций, участвующих в проведении профилактических медицинских осмотров, не позднее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образования.</w:t>
      </w:r>
    </w:p>
    <w:p w:rsidR="000D5189" w:rsidRDefault="000D5189">
      <w:pPr>
        <w:pStyle w:val="ConsPlusNormal"/>
        <w:ind w:firstLine="540"/>
        <w:jc w:val="both"/>
      </w:pPr>
      <w:r>
        <w:t>8. 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выполнение работ (оказание услуг) по "психиатрии-наркологии" и "лабораторной диагностике".</w:t>
      </w:r>
    </w:p>
    <w:p w:rsidR="000D5189" w:rsidRDefault="000D5189">
      <w:pPr>
        <w:pStyle w:val="ConsPlusNormal"/>
        <w:ind w:firstLine="540"/>
        <w:jc w:val="both"/>
      </w:pPr>
      <w:r>
        <w:t>9. Профилактические медицинские осмотры проводятся врачом - 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0D5189" w:rsidRDefault="000D5189">
      <w:pPr>
        <w:pStyle w:val="ConsPlusNormal"/>
        <w:ind w:firstLine="540"/>
        <w:jc w:val="both"/>
      </w:pPr>
      <w:r>
        <w:t>10.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и не позднее чем за 1 месяц до начала календарного года направляются в медицинскую организацию, проводящую профилактические медицинские осмотры.</w:t>
      </w:r>
    </w:p>
    <w:p w:rsidR="000D5189" w:rsidRDefault="000D5189">
      <w:pPr>
        <w:pStyle w:val="ConsPlusNormal"/>
        <w:ind w:firstLine="540"/>
        <w:jc w:val="both"/>
      </w:pPr>
      <w:r>
        <w:t>11.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0D5189" w:rsidRDefault="000D5189">
      <w:pPr>
        <w:pStyle w:val="ConsPlusNormal"/>
        <w:ind w:firstLine="540"/>
        <w:jc w:val="both"/>
      </w:pPr>
      <w:r>
        <w:t>12.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профилактических медицинских осмотров.</w:t>
      </w:r>
    </w:p>
    <w:p w:rsidR="000D5189" w:rsidRDefault="000D5189">
      <w:pPr>
        <w:pStyle w:val="ConsPlusNormal"/>
        <w:ind w:firstLine="540"/>
        <w:jc w:val="both"/>
      </w:pPr>
      <w:r>
        <w:t>13. В случае невозможности прохождения обучающимся профилактического медицинского осмотра в сроки, установленные календарным планом, сроки его профилактического медицинского осмотра согласовываются руководителем (уполномоченным должностным лицом) образовательной организации и руководителем (уполномоченным должностным лицом) медицинской организации.</w:t>
      </w:r>
    </w:p>
    <w:p w:rsidR="000D5189" w:rsidRDefault="000D5189">
      <w:pPr>
        <w:pStyle w:val="ConsPlusNormal"/>
        <w:ind w:firstLine="540"/>
        <w:jc w:val="both"/>
      </w:pPr>
      <w:r>
        <w:t>14. 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порядке проведения профилактического медицинского осмотра.</w:t>
      </w:r>
    </w:p>
    <w:p w:rsidR="000D5189" w:rsidRDefault="000D5189">
      <w:pPr>
        <w:pStyle w:val="ConsPlusNormal"/>
        <w:ind w:firstLine="540"/>
        <w:jc w:val="both"/>
      </w:pPr>
      <w:r>
        <w:t>15. Профилактический медицинский осмотр проводится в медицинской организации в четыре этапа:</w:t>
      </w:r>
    </w:p>
    <w:p w:rsidR="000D5189" w:rsidRDefault="000D5189">
      <w:pPr>
        <w:pStyle w:val="ConsPlusNormal"/>
        <w:ind w:firstLine="540"/>
        <w:jc w:val="both"/>
      </w:pPr>
      <w:r>
        <w:t xml:space="preserve">I этап - профилактическая информационно-разъяснительная беседа с обучающимся по вопросам незаконного потребления наркотических средств и психотропных веществ, сбор анамнестических сведений и сведений о принимаемых по назначению врача наркотических и психотропных лекарственных препаратах, а также медицинский осмотр, проводимый врачом - психиатром-наркологом и включающий исследование кожных покровов, поверхностных лимфатических узлов, видимых слизистых оболочек, перкуссию и </w:t>
      </w:r>
      <w:r>
        <w:lastRenderedPageBreak/>
        <w:t>пальпацию участков тела (органов), внешний осмотр и ощупывание костей,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функций;</w:t>
      </w:r>
    </w:p>
    <w:p w:rsidR="000D5189" w:rsidRDefault="000D5189">
      <w:pPr>
        <w:pStyle w:val="ConsPlusNormal"/>
        <w:ind w:firstLine="540"/>
        <w:jc w:val="both"/>
      </w:pPr>
      <w:r>
        <w:t>II этап - предварительные химико-токсикологические исследования (далее - предварительные 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веществ;</w:t>
      </w:r>
    </w:p>
    <w:p w:rsidR="000D5189" w:rsidRDefault="000D5189">
      <w:pPr>
        <w:pStyle w:val="ConsPlusNormal"/>
        <w:ind w:firstLine="540"/>
        <w:jc w:val="both"/>
      </w:pPr>
      <w:r>
        <w:t>III этап - подтверждающие химико-токсикологические исследования (далее - подтверждающие ХТИ), направленные на идентификацию в образцах биологических жидкостей человека наркотических средств, психотропных и иных токсических веществ (их метаболитов);</w:t>
      </w:r>
    </w:p>
    <w:p w:rsidR="000D5189" w:rsidRDefault="000D5189">
      <w:pPr>
        <w:pStyle w:val="ConsPlusNormal"/>
        <w:ind w:firstLine="540"/>
        <w:jc w:val="both"/>
      </w:pPr>
      <w:r>
        <w:t>IV этап - разъяснение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осмотра.</w:t>
      </w:r>
    </w:p>
    <w:p w:rsidR="000D5189" w:rsidRDefault="000D5189">
      <w:pPr>
        <w:pStyle w:val="ConsPlusNormal"/>
        <w:ind w:firstLine="540"/>
        <w:jc w:val="both"/>
      </w:pPr>
      <w:r>
        <w:t xml:space="preserve">16. Сведения о результатах профилактического медицинского осмотра вносятся врачом - психиатром-наркологом в медицинскую документацию обучающегося (историю развития ребенка - в отношении несовершеннолетних обучающихся, </w:t>
      </w:r>
      <w:hyperlink r:id="rId11" w:tooltip="Приказ Минздрава России от 15.12.2014 N 83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Порядком заполнения у{КонсультантПлюс}" w:history="1">
        <w:r>
          <w:rPr>
            <w:color w:val="0000FF"/>
          </w:rPr>
          <w:t>медицинскую карту</w:t>
        </w:r>
      </w:hyperlink>
      <w:r>
        <w:t xml:space="preserve"> амбулаторного больного &lt;1&gt; - в отношении совершеннолетних обучающихся).</w:t>
      </w:r>
    </w:p>
    <w:p w:rsidR="000D5189" w:rsidRDefault="000D5189">
      <w:pPr>
        <w:pStyle w:val="ConsPlusNormal"/>
        <w:ind w:firstLine="540"/>
        <w:jc w:val="both"/>
      </w:pPr>
      <w:r>
        <w:t>--------------------------------</w:t>
      </w:r>
    </w:p>
    <w:p w:rsidR="000D5189" w:rsidRDefault="000D5189">
      <w:pPr>
        <w:pStyle w:val="ConsPlusNormal"/>
        <w:ind w:firstLine="540"/>
        <w:jc w:val="both"/>
      </w:pPr>
      <w:r>
        <w:t xml:space="preserve">&lt;1&gt; Учетная </w:t>
      </w:r>
      <w:hyperlink r:id="rId12" w:tooltip="Приказ Минздравсоцразвития России от 22.11.2004 N 255 (ред. от 15.12.2014) &quot;О Порядке оказания первичной медико-санитарной помощи гражданам, имеющим право на получение набора социальных услуг&quot; (вместе с &quot;Инструкцией по заполнению учетной формы N 025/у-04 &quot;Медицинская карта амбулаторного больного&quot;, &quot;Инструкцией по заполнению учетной формы N 025-12/у &quot;Талон амбулаторного пациента&quot;, &quot;Инструкцией по заполнению учетной формы N 030/у-04 &quot;Контрольная карта диспансерного наблюдения&quot;, &quot;Инструкцией по заполнению учет{КонсультантПлюс}" w:history="1">
        <w:r>
          <w:rPr>
            <w:color w:val="0000FF"/>
          </w:rPr>
          <w:t>форма N 025/у-04</w:t>
        </w:r>
      </w:hyperlink>
      <w:r>
        <w:t>, утвержденная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t>17. Биологическим объектом для предварительных и подтверждающих ХТИ на наличие наркотических средств и психотропных веществ является моча.</w:t>
      </w:r>
    </w:p>
    <w:p w:rsidR="000D5189" w:rsidRDefault="000D5189">
      <w:pPr>
        <w:pStyle w:val="ConsPlusNormal"/>
        <w:ind w:firstLine="540"/>
        <w:jc w:val="both"/>
      </w:pPr>
      <w:r>
        <w:t xml:space="preserve">18. Отбор, транспортировка и хранение биологических объектов (мочи) для проведения предварительных и подтверждающих ХТИ осуществляется в соответствии с </w:t>
      </w:r>
      <w:hyperlink r:id="rId13" w:tooltip="Приказ Минздравсоцразвития РФ от 27.01.2006 N 40 &quot;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&quot; (вместе с &quot;Положением об организации работы химико-токсикологической лаборатории наркологического диспансера (наркологической больницы)&quot;, &quot;Инструкцией по заполнению учетной формы N 452/у-06 &quot;Направление на химико-токсикологические исследования&quot;, &quot;Инструкцией по з{КонсультантПлюс}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7544).</w:t>
      </w:r>
    </w:p>
    <w:p w:rsidR="000D5189" w:rsidRDefault="000D5189">
      <w:pPr>
        <w:pStyle w:val="ConsPlusNormal"/>
        <w:ind w:firstLine="540"/>
        <w:jc w:val="both"/>
      </w:pPr>
      <w:r>
        <w:t>19. Предварительные ХТИ проводятся с использованием методов иммуноферментного или иммунохимического анализа, исключающих визуальную оценку результатов.</w:t>
      </w:r>
    </w:p>
    <w:p w:rsidR="000D5189" w:rsidRDefault="000D5189">
      <w:pPr>
        <w:pStyle w:val="ConsPlusNormal"/>
        <w:ind w:firstLine="540"/>
        <w:jc w:val="both"/>
      </w:pPr>
      <w:r>
        <w:t>20. Результаты предварительных ХТИ заносятся в журнал регистрации отбора биологических объектов &lt;1&gt;.</w:t>
      </w:r>
    </w:p>
    <w:p w:rsidR="000D5189" w:rsidRDefault="000D5189">
      <w:pPr>
        <w:pStyle w:val="ConsPlusNormal"/>
        <w:ind w:firstLine="540"/>
        <w:jc w:val="both"/>
      </w:pPr>
      <w:r>
        <w:t>--------------------------------</w:t>
      </w:r>
    </w:p>
    <w:p w:rsidR="000D5189" w:rsidRDefault="000D5189">
      <w:pPr>
        <w:pStyle w:val="ConsPlusNormal"/>
        <w:ind w:firstLine="540"/>
        <w:jc w:val="both"/>
      </w:pPr>
      <w:r>
        <w:t xml:space="preserve">&lt;1&gt; Учетная </w:t>
      </w:r>
      <w:hyperlink r:id="rId14" w:tooltip="Приказ Минздравсоцразвития РФ от 27.01.2006 N 40 &quot;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&quot; (вместе с &quot;Положением об организации работы химико-токсикологической лаборатории наркологического диспансера (наркологической больницы)&quot;, &quot;Инструкцией по заполнению учетной формы N 452/у-06 &quot;Направление на химико-токсикологические исследования&quot;, &quot;Инструкцией по з{КонсультантПлюс}" w:history="1">
        <w:r>
          <w:rPr>
            <w:color w:val="0000FF"/>
          </w:rPr>
          <w:t>форма N 450/у-06</w:t>
        </w:r>
      </w:hyperlink>
      <w:r>
        <w:t>, утвержденная приказом Министерства здравоохранения и социального развития Российской Федерации от 27 января 2006 г. N 40.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t>21. При получении отрицательных результатов предварительных ХТИ профилактический медицинский осмотр считается завершенным.</w:t>
      </w:r>
    </w:p>
    <w:p w:rsidR="000D5189" w:rsidRDefault="000D5189">
      <w:pPr>
        <w:pStyle w:val="ConsPlusNormal"/>
        <w:ind w:firstLine="540"/>
        <w:jc w:val="both"/>
      </w:pPr>
      <w:r>
        <w:t>22. В случае выявления в организме обучающегося в ходе предварительных ХТИ наркотических средств и/или психотропных веществ, исследованный при предварительных ХТИ биологический объект (моча) направляется в химико-токсикологическую лабораторию для проведения подтверждающего ХТИ.</w:t>
      </w:r>
    </w:p>
    <w:p w:rsidR="000D5189" w:rsidRDefault="000D5189">
      <w:pPr>
        <w:pStyle w:val="ConsPlusNormal"/>
        <w:ind w:firstLine="540"/>
        <w:jc w:val="both"/>
      </w:pPr>
      <w:r>
        <w:t xml:space="preserve">23. Подтверждающие ХТИ проводятся в химико-токсикологической лаборатории медицинской организации методом хроматомасс-спектрометрии в соответствии с </w:t>
      </w:r>
      <w:hyperlink r:id="rId15" w:tooltip="Приказ Минздравсоцразвития РФ от 27.01.2006 N 40 &quot;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&quot; (вместе с &quot;Положением об организации работы химико-токсикологической лаборатории наркологического диспансера (наркологической больницы)&quot;, &quot;Инструкцией по заполнению учетной формы N 452/у-06 &quot;Направление на химико-токсикологические исследования&quot;, &quot;Инструкцией по з{КонсультантПлюс}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40.</w:t>
      </w:r>
    </w:p>
    <w:p w:rsidR="000D5189" w:rsidRDefault="000D5189">
      <w:pPr>
        <w:pStyle w:val="ConsPlusNormal"/>
        <w:ind w:firstLine="540"/>
        <w:jc w:val="both"/>
      </w:pPr>
      <w:r>
        <w:t>24. Срок для получения врачом - психиатром-наркологом, осуществляющим профилактический медицинский осмотр, результатов подтверждающих ХТИ не должен превышать 30 календарных дней.</w:t>
      </w:r>
    </w:p>
    <w:p w:rsidR="000D5189" w:rsidRDefault="000D5189">
      <w:pPr>
        <w:pStyle w:val="ConsPlusNormal"/>
        <w:ind w:firstLine="540"/>
        <w:jc w:val="both"/>
      </w:pPr>
      <w:r>
        <w:t xml:space="preserve">25. По результатам подтверждающих ХТИ оформляется справка о результатах химико-токсикологического исследования &lt;1&gt;, заполненная в соответствии с </w:t>
      </w:r>
      <w:hyperlink r:id="rId16" w:tooltip="Приказ Минздравсоцразвития РФ от 27.01.2006 N 40 &quot;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&quot; (вместе с &quot;Положением об организации работы химико-токсикологической лаборатории наркологического диспансера (наркологической больницы)&quot;, &quot;Инструкцией по заполнению учетной формы N 452/у-06 &quot;Направление на химико-токсикологические исследования&quot;, &quot;Инструкцией по з{КонсультантПлюс}" w:history="1">
        <w:r>
          <w:rPr>
            <w:color w:val="0000FF"/>
          </w:rPr>
          <w:t>инструкцией</w:t>
        </w:r>
      </w:hyperlink>
      <w:r>
        <w:t xml:space="preserve"> по заполнению учетной формы N 454/у-06 "Справка о результатах химико-токсикологических исследований", утвержденной приказом Министерства здравоохранения и социального развития Российской Федерации от 27 января 2006 г. N 40.</w:t>
      </w:r>
    </w:p>
    <w:p w:rsidR="000D5189" w:rsidRDefault="000D5189">
      <w:pPr>
        <w:pStyle w:val="ConsPlusNormal"/>
        <w:ind w:firstLine="540"/>
        <w:jc w:val="both"/>
      </w:pPr>
      <w:r>
        <w:t>--------------------------------</w:t>
      </w:r>
    </w:p>
    <w:p w:rsidR="000D5189" w:rsidRDefault="000D5189">
      <w:pPr>
        <w:pStyle w:val="ConsPlusNormal"/>
        <w:ind w:firstLine="540"/>
        <w:jc w:val="both"/>
      </w:pPr>
      <w:r>
        <w:t xml:space="preserve">&lt;1&gt; Учетная </w:t>
      </w:r>
      <w:hyperlink r:id="rId17" w:tooltip="Приказ Минздравсоцразвития РФ от 27.01.2006 N 40 &quot;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&quot; (вместе с &quot;Положением об организации работы химико-токсикологической лаборатории наркологического диспансера (наркологической больницы)&quot;, &quot;Инструкцией по заполнению учетной формы N 452/у-06 &quot;Направление на химико-токсикологические исследования&quot;, &quot;Инструкцией по з{КонсультантПлюс}" w:history="1">
        <w:r>
          <w:rPr>
            <w:color w:val="0000FF"/>
          </w:rPr>
          <w:t>форма N 454/у-06</w:t>
        </w:r>
      </w:hyperlink>
      <w:r>
        <w:t>, утвержденная приказом Министерства здравоохранения и социального развития Российской Федерации от 27 января 2006 г. N 40.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ind w:firstLine="540"/>
        <w:jc w:val="both"/>
      </w:pPr>
      <w:r>
        <w:t xml:space="preserve">26. При получении отрицательных результатов подтверждающих ХТИ профилактический </w:t>
      </w:r>
      <w:r>
        <w:lastRenderedPageBreak/>
        <w:t>медицинский осмотр обучающегося считается завершенным.</w:t>
      </w:r>
    </w:p>
    <w:p w:rsidR="000D5189" w:rsidRDefault="000D5189">
      <w:pPr>
        <w:pStyle w:val="ConsPlusNormal"/>
        <w:ind w:firstLine="540"/>
        <w:jc w:val="both"/>
      </w:pPr>
      <w:r>
        <w:t>27. При получении положительных результатов подтверждающих ХТИ врач - психиатр-нарколог разъясняет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результаты проведенного профилактического медицинского осмотра и направляет обучающегося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Министерством здравоохранения Российской Федерации по согласованию с Министерством образования и науки Российской Федерации &lt;1&gt;.</w:t>
      </w:r>
    </w:p>
    <w:p w:rsidR="000D5189" w:rsidRDefault="000D5189">
      <w:pPr>
        <w:pStyle w:val="ConsPlusNormal"/>
        <w:ind w:firstLine="540"/>
        <w:jc w:val="both"/>
      </w:pPr>
      <w:r>
        <w:t>--------------------------------</w:t>
      </w:r>
    </w:p>
    <w:p w:rsidR="000D5189" w:rsidRDefault="000D5189">
      <w:pPr>
        <w:pStyle w:val="ConsPlusNormal"/>
        <w:ind w:firstLine="540"/>
        <w:jc w:val="both"/>
      </w:pPr>
      <w:r>
        <w:t xml:space="preserve">&lt;1&gt; </w:t>
      </w:r>
      <w:hyperlink r:id="rId18" w:tooltip="Федеральный закон от 08.01.1998 N 3-ФЗ (ред. от 03.07.2016) &quot;О наркотических средствах и психотропных веществах&quot; (с изм. и доп., вступ. в силу с 01.01.2017){КонсультантПлюс}" w:history="1">
        <w:r>
          <w:rPr>
            <w:color w:val="0000FF"/>
          </w:rPr>
          <w:t>Пункт 5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2878).</w:t>
      </w: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jc w:val="both"/>
      </w:pPr>
    </w:p>
    <w:p w:rsidR="000D5189" w:rsidRDefault="000D51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D5189">
      <w:headerReference w:type="default" r:id="rId19"/>
      <w:footerReference w:type="default" r:id="rId2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E31" w:rsidRDefault="00406E31">
      <w:pPr>
        <w:spacing w:after="0" w:line="240" w:lineRule="auto"/>
      </w:pPr>
      <w:r>
        <w:separator/>
      </w:r>
    </w:p>
  </w:endnote>
  <w:endnote w:type="continuationSeparator" w:id="0">
    <w:p w:rsidR="00406E31" w:rsidRDefault="0040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89" w:rsidRDefault="000D518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D518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BF1EB9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BF1EB9">
            <w:rPr>
              <w:noProof/>
            </w:rPr>
            <w:t>4</w:t>
          </w:r>
          <w:r>
            <w:fldChar w:fldCharType="end"/>
          </w:r>
        </w:p>
      </w:tc>
    </w:tr>
  </w:tbl>
  <w:p w:rsidR="000D5189" w:rsidRDefault="000D518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E31" w:rsidRDefault="00406E31">
      <w:pPr>
        <w:spacing w:after="0" w:line="240" w:lineRule="auto"/>
      </w:pPr>
      <w:r>
        <w:separator/>
      </w:r>
    </w:p>
  </w:footnote>
  <w:footnote w:type="continuationSeparator" w:id="0">
    <w:p w:rsidR="00406E31" w:rsidRDefault="0040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D518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06.10.2014 N 581н</w:t>
          </w:r>
          <w:r>
            <w:rPr>
              <w:sz w:val="16"/>
              <w:szCs w:val="16"/>
            </w:rPr>
            <w:br/>
            <w:t>"О Порядке проведения профилактических медицинских осмотров обучающихся в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jc w:val="center"/>
            <w:rPr>
              <w:sz w:val="24"/>
              <w:szCs w:val="24"/>
            </w:rPr>
          </w:pPr>
        </w:p>
        <w:p w:rsidR="000D5189" w:rsidRDefault="000D518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D5189" w:rsidRDefault="000D5189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D5189" w:rsidRDefault="000D518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D5189" w:rsidRDefault="000D518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14"/>
    <w:rsid w:val="000D5189"/>
    <w:rsid w:val="00111E14"/>
    <w:rsid w:val="00406E31"/>
    <w:rsid w:val="00B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111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1E1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11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1E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111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1E1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11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1E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894C4CEC822D2B034301FBC0FF81E58421C151C01B636B370954FB6DvDi0O" TargetMode="External"/><Relationship Id="rId13" Type="http://schemas.openxmlformats.org/officeDocument/2006/relationships/hyperlink" Target="consultantplus://offline/ref=1C894C4CEC822D2B034301FBC0FF81E58328C554C6133E613F5058F9v6iAO" TargetMode="External"/><Relationship Id="rId18" Type="http://schemas.openxmlformats.org/officeDocument/2006/relationships/hyperlink" Target="consultantplus://offline/ref=1C894C4CEC822D2B034301FBC0FF81E58420C150C218636B370954FB6DD06FE6854539BFEEvCi7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C894C4CEC822D2B034301FBC0FF81E58420C150C218636B370954FB6DD06FE6854539BFEEvCi6O" TargetMode="External"/><Relationship Id="rId12" Type="http://schemas.openxmlformats.org/officeDocument/2006/relationships/hyperlink" Target="consultantplus://offline/ref=1C894C4CEC822D2B034301FBC0FF81E58727C453C41F636B370954FB6DD06FE6854539BCE9C2E08FvDiAO" TargetMode="External"/><Relationship Id="rId17" Type="http://schemas.openxmlformats.org/officeDocument/2006/relationships/hyperlink" Target="consultantplus://offline/ref=1C894C4CEC822D2B034301FBC0FF81E58328C554C6133E613F5058F96ADF30F1820C35BDE9C6E6v8i9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894C4CEC822D2B034301FBC0FF81E58328C554C6133E613F5058F96ADF30F1820C35BDE9C6E7v8iDO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C894C4CEC822D2B034301FBC0FF81E58727C75AC31B636B370954FB6DD06FE6854539BCE9C2E08FvDiF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C894C4CEC822D2B034301FBC0FF81E58328C554C6133E613F5058F9v6iAO" TargetMode="External"/><Relationship Id="rId10" Type="http://schemas.openxmlformats.org/officeDocument/2006/relationships/hyperlink" Target="consultantplus://offline/ref=1C894C4CEC822D2B034301FBC0FF81E58421C65BC71F636B370954FB6DD06FE6854539BCE9C2E28EvDiFO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894C4CEC822D2B034301FBC0FF81E58421C65BC71F636B370954FB6DD06FE6854539BCE9C2E28EvDiFO" TargetMode="External"/><Relationship Id="rId14" Type="http://schemas.openxmlformats.org/officeDocument/2006/relationships/hyperlink" Target="consultantplus://offline/ref=1C894C4CEC822D2B034301FBC0FF81E58328C554C6133E613F5058F96ADF30F1820C35BDE9C1E9v8i9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2855</Words>
  <Characters>16274</Characters>
  <Application>Microsoft Office Word</Application>
  <DocSecurity>2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06.10.2014 N 581н"О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</vt:lpstr>
    </vt:vector>
  </TitlesOfParts>
  <Company>КонсультантПлюс Версия 4015.00.09</Company>
  <LinksUpToDate>false</LinksUpToDate>
  <CharactersWithSpaces>19091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06.10.2014 N 581н"О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</dc:title>
  <dc:creator>Юлия</dc:creator>
  <cp:lastModifiedBy>Юлия</cp:lastModifiedBy>
  <cp:revision>2</cp:revision>
  <dcterms:created xsi:type="dcterms:W3CDTF">2020-03-20T10:23:00Z</dcterms:created>
  <dcterms:modified xsi:type="dcterms:W3CDTF">2020-03-20T10:23:00Z</dcterms:modified>
</cp:coreProperties>
</file>